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bookmarkStart w:id="0" w:name="_GoBack"/>
      <w:bookmarkEnd w:id="0"/>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6270B557"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.0.</w:t>
      </w:r>
      <w:r w:rsidR="003D2BD0">
        <w:rPr>
          <w:b/>
          <w:sz w:val="24"/>
        </w:rPr>
        <w:t>1</w:t>
      </w:r>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18E9A63F"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 xml:space="preserve">cases, described in 3GPP TR 22.891 and TR 26.918. The study on </w:t>
      </w:r>
      <w:proofErr w:type="spellStart"/>
      <w:r w:rsidRPr="0050572B">
        <w:rPr>
          <w:rFonts w:cs="Arial"/>
          <w:shd w:val="clear" w:color="auto" w:fill="FFFFFF"/>
        </w:rPr>
        <w:t>eXtended</w:t>
      </w:r>
      <w:proofErr w:type="spellEnd"/>
      <w:r w:rsidRPr="0050572B">
        <w:rPr>
          <w:rFonts w:cs="Arial"/>
          <w:shd w:val="clear" w:color="auto" w:fill="FFFFFF"/>
        </w:rPr>
        <w:t xml:space="preserve">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1" w:name="_Ref5133674"/>
      <w:r>
        <w:t xml:space="preserve">Table </w:t>
      </w:r>
      <w:r>
        <w:fldChar w:fldCharType="begin"/>
      </w:r>
      <w:r>
        <w:instrText xml:space="preserve"> SEQ Table \* ARABIC </w:instrText>
      </w:r>
      <w:r>
        <w:fldChar w:fldCharType="separate"/>
      </w:r>
      <w:r>
        <w:rPr>
          <w:noProof/>
        </w:rPr>
        <w:t>1</w:t>
      </w:r>
      <w:r>
        <w:fldChar w:fldCharType="end"/>
      </w:r>
      <w:bookmarkEnd w:id="1"/>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77777777" w:rsidR="003E3339" w:rsidRPr="00BA4B41" w:rsidRDefault="003E3339" w:rsidP="00387E94">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77777777" w:rsidR="003E3339" w:rsidRPr="00BA4B41" w:rsidRDefault="003E3339" w:rsidP="00387E94">
            <w:pPr>
              <w:rPr>
                <w:lang w:val="en-US"/>
              </w:rPr>
            </w:pPr>
            <w:r>
              <w:rPr>
                <w:lang w:val="en-US"/>
              </w:rPr>
              <w:t>&lt;provides a summary on potential requirements as well as considerations on KPIs/</w:t>
            </w:r>
            <w:proofErr w:type="spellStart"/>
            <w:r>
              <w:rPr>
                <w:lang w:val="en-US"/>
              </w:rPr>
              <w:t>QoE</w:t>
            </w:r>
            <w:proofErr w:type="spellEnd"/>
            <w:r>
              <w:rPr>
                <w:lang w:val="en-US"/>
              </w:rPr>
              <w:t xml:space="preserve"> as well as QoS requirements&gt;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2"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2"/>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77777777" w:rsidR="003F12AD" w:rsidRPr="00BA4B41" w:rsidRDefault="003F12AD"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D22CDB5" w:rsidR="003F12AD" w:rsidRPr="00083BD1" w:rsidRDefault="003F12AD" w:rsidP="003E3339"/>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lastRenderedPageBreak/>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3"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3"/>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lastRenderedPageBreak/>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77777777" w:rsidR="006C220F" w:rsidRPr="00BA4B41" w:rsidRDefault="006C220F"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lastRenderedPageBreak/>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608B8DE9" w14:textId="557532E7" w:rsidR="0052695B" w:rsidRPr="00C92E4B" w:rsidRDefault="0052695B" w:rsidP="003E3339"/>
    <w:p w14:paraId="0C2EADAD" w14:textId="75C96C95" w:rsidR="00C92E4B" w:rsidRPr="00C92E4B" w:rsidRDefault="00C92E4B" w:rsidP="003E3339">
      <w:r w:rsidRPr="00C92E4B">
        <w:t>[</w:t>
      </w:r>
    </w:p>
    <w:p w14:paraId="64D01B4E" w14:textId="77777777" w:rsidR="0052695B" w:rsidRPr="0052695B" w:rsidRDefault="0052695B" w:rsidP="0052695B">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2695B" w:rsidRPr="00BA4B41" w14:paraId="0843BFB9" w14:textId="77777777" w:rsidTr="001A78E0">
        <w:tc>
          <w:tcPr>
            <w:tcW w:w="9831" w:type="dxa"/>
            <w:shd w:val="clear" w:color="auto" w:fill="A6A6A6"/>
          </w:tcPr>
          <w:p w14:paraId="1EB45C40" w14:textId="77777777" w:rsidR="0052695B" w:rsidRPr="00BA4B41" w:rsidRDefault="0052695B"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52695B" w:rsidRPr="00BA4B41" w14:paraId="78ADF9CA" w14:textId="77777777" w:rsidTr="001A78E0">
        <w:tc>
          <w:tcPr>
            <w:tcW w:w="9831" w:type="dxa"/>
            <w:shd w:val="clear" w:color="auto" w:fill="auto"/>
          </w:tcPr>
          <w:p w14:paraId="2A1EBFBA" w14:textId="77777777" w:rsidR="0052695B" w:rsidRPr="00BA4B41" w:rsidRDefault="0052695B" w:rsidP="001A78E0">
            <w:pPr>
              <w:rPr>
                <w:lang w:val="en-US"/>
              </w:rPr>
            </w:pPr>
            <w:r>
              <w:rPr>
                <w:lang w:val="en-US"/>
              </w:rPr>
              <w:t>Server-based Spatial Voice Conferencing</w:t>
            </w:r>
          </w:p>
        </w:tc>
      </w:tr>
      <w:tr w:rsidR="0052695B" w:rsidRPr="00BA4B41" w14:paraId="5DC646D4" w14:textId="77777777" w:rsidTr="001A78E0">
        <w:tc>
          <w:tcPr>
            <w:tcW w:w="9831" w:type="dxa"/>
            <w:shd w:val="clear" w:color="auto" w:fill="A6A6A6"/>
          </w:tcPr>
          <w:p w14:paraId="4554B591" w14:textId="77777777" w:rsidR="0052695B" w:rsidRPr="00BA4B41" w:rsidRDefault="0052695B" w:rsidP="001A78E0">
            <w:pPr>
              <w:rPr>
                <w:b/>
                <w:color w:val="FFFFFF"/>
                <w:lang w:val="en-US"/>
              </w:rPr>
            </w:pPr>
            <w:r w:rsidRPr="00BA4B41">
              <w:rPr>
                <w:b/>
                <w:color w:val="FFFFFF"/>
                <w:lang w:val="en-US"/>
              </w:rPr>
              <w:t>Description</w:t>
            </w:r>
          </w:p>
        </w:tc>
      </w:tr>
      <w:tr w:rsidR="0052695B" w:rsidRPr="00BA4B41" w14:paraId="558C0578" w14:textId="77777777" w:rsidTr="001A78E0">
        <w:tc>
          <w:tcPr>
            <w:tcW w:w="9831" w:type="dxa"/>
            <w:shd w:val="clear" w:color="auto" w:fill="auto"/>
          </w:tcPr>
          <w:p w14:paraId="1A9813FA" w14:textId="77777777" w:rsidR="0052695B" w:rsidRDefault="0052695B" w:rsidP="001A78E0">
            <w:r w:rsidRPr="00DC7C36">
              <w:rPr>
                <w:lang w:val="en-US"/>
              </w:rPr>
              <w:t xml:space="preserve">Figure 1 illustrates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574312F2" w14:textId="77777777" w:rsidR="0052695B" w:rsidRDefault="0052695B" w:rsidP="001A78E0">
            <w:pPr>
              <w:rPr>
                <w:lang w:val="en-US"/>
              </w:rPr>
            </w:pPr>
          </w:p>
          <w:p w14:paraId="433A9F70" w14:textId="77777777" w:rsidR="00796548" w:rsidRPr="00DC7C36" w:rsidRDefault="00796548" w:rsidP="001A78E0">
            <w:pPr>
              <w:rPr>
                <w:lang w:val="en-US"/>
              </w:rPr>
            </w:pPr>
          </w:p>
          <w:p w14:paraId="3B035724" w14:textId="77777777" w:rsidR="0052695B" w:rsidRPr="00DC7C36" w:rsidRDefault="0052695B" w:rsidP="001A78E0">
            <w:pPr>
              <w:rPr>
                <w:lang w:val="en-US"/>
              </w:rPr>
            </w:pPr>
            <w:r w:rsidRPr="00734FD4">
              <w:rPr>
                <w:lang w:val="en-US"/>
              </w:rPr>
              <w:t xml:space="preserve"> </w:t>
            </w:r>
            <w:r w:rsidR="00275273" w:rsidRPr="00456E2A">
              <w:rPr>
                <w:noProof/>
                <w:lang w:val="en-US"/>
              </w:rPr>
              <w:drawing>
                <wp:inline distT="0" distB="0" distL="0" distR="0" wp14:anchorId="63EF7601" wp14:editId="748EFE1E">
                  <wp:extent cx="5934075" cy="2995930"/>
                  <wp:effectExtent l="0" t="0" r="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0A32D68D" w14:textId="65A82B89" w:rsidR="0052695B" w:rsidRPr="006E4838" w:rsidRDefault="00AD2754" w:rsidP="00530E91">
            <w:pPr>
              <w:pStyle w:val="Caption"/>
              <w:jc w:val="center"/>
              <w:rPr>
                <w:rFonts w:cs="Arial"/>
              </w:rPr>
            </w:pPr>
            <w:bookmarkStart w:id="4" w:name="_Ref5133527"/>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sidRPr="006E4838">
              <w:rPr>
                <w:rFonts w:ascii="Arial" w:hAnsi="Arial" w:cs="Arial"/>
                <w:noProof/>
              </w:rPr>
              <w:t>3</w:t>
            </w:r>
            <w:r w:rsidRPr="006E4838">
              <w:rPr>
                <w:rFonts w:ascii="Arial" w:hAnsi="Arial" w:cs="Arial"/>
              </w:rPr>
              <w:fldChar w:fldCharType="end"/>
            </w:r>
            <w:bookmarkEnd w:id="4"/>
            <w:r w:rsidRPr="006E4838">
              <w:rPr>
                <w:rFonts w:ascii="Arial" w:hAnsi="Arial" w:cs="Arial"/>
              </w:rPr>
              <w:t>. Illustration of a multi-party conference call for a spatial conferencing service.</w:t>
            </w:r>
          </w:p>
          <w:p w14:paraId="5B5D83DC" w14:textId="77777777" w:rsidR="0052695B" w:rsidRDefault="0052695B" w:rsidP="001A78E0">
            <w:pPr>
              <w:rPr>
                <w:lang w:val="en-US"/>
              </w:rPr>
            </w:pPr>
          </w:p>
          <w:p w14:paraId="2D98884F" w14:textId="674C6F27" w:rsidR="0052695B" w:rsidRPr="00DC7C36" w:rsidRDefault="0052695B" w:rsidP="001A78E0">
            <w:pPr>
              <w:rPr>
                <w:lang w:val="en-US"/>
              </w:rPr>
            </w:pPr>
            <w:r>
              <w:rPr>
                <w:lang w:val="en-US"/>
              </w:rPr>
              <w:t xml:space="preserve">The following text discusses in detail the functionality of the nodes of the spatial conference scenario depicted in </w:t>
            </w:r>
            <w:r w:rsidR="006E4838">
              <w:rPr>
                <w:lang w:val="en-US"/>
              </w:rPr>
              <w:fldChar w:fldCharType="begin"/>
            </w:r>
            <w:r w:rsidR="006E4838">
              <w:rPr>
                <w:lang w:val="en-US"/>
              </w:rPr>
              <w:instrText xml:space="preserve"> REF _Ref5133527 \h </w:instrText>
            </w:r>
            <w:r w:rsidR="006E4838">
              <w:rPr>
                <w:lang w:val="en-US"/>
              </w:rPr>
            </w:r>
            <w:r w:rsidR="006E4838">
              <w:rPr>
                <w:lang w:val="en-US"/>
              </w:rPr>
              <w:fldChar w:fldCharType="separate"/>
            </w:r>
            <w:r w:rsidR="006E4838" w:rsidRPr="006E4838">
              <w:rPr>
                <w:rFonts w:cs="Arial"/>
              </w:rPr>
              <w:t xml:space="preserve">Figure </w:t>
            </w:r>
            <w:r w:rsidR="006E4838" w:rsidRPr="006E4838">
              <w:rPr>
                <w:rFonts w:cs="Arial"/>
                <w:noProof/>
              </w:rPr>
              <w:t>3</w:t>
            </w:r>
            <w:r w:rsidR="006E4838">
              <w:rPr>
                <w:lang w:val="en-US"/>
              </w:rPr>
              <w:fldChar w:fldCharType="end"/>
            </w:r>
            <w:r>
              <w:rPr>
                <w:lang w:val="en-US"/>
              </w:rPr>
              <w:t>.</w:t>
            </w:r>
          </w:p>
          <w:p w14:paraId="4FB1FC11" w14:textId="77777777" w:rsidR="0052695B" w:rsidRDefault="0052695B" w:rsidP="001A78E0">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7A1FE8F2" w14:textId="77777777" w:rsidR="0052695B" w:rsidRDefault="0052695B" w:rsidP="001A78E0">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w:t>
            </w:r>
            <w:r w:rsidRPr="00DC7C36">
              <w:rPr>
                <w:lang w:val="en-US"/>
              </w:rPr>
              <w:lastRenderedPageBreak/>
              <w:t xml:space="preserve">continue to represent a significant connection type, transcoding efficiency in the server is critical for the success of such a service, making decode </w:t>
            </w:r>
            <w:r>
              <w:rPr>
                <w:lang w:val="en-US"/>
              </w:rPr>
              <w:t xml:space="preserve">and re-encode </w:t>
            </w:r>
            <w:r w:rsidRPr="00DC7C36">
              <w:rPr>
                <w:lang w:val="en-US"/>
              </w:rPr>
              <w:t xml:space="preserve">efficiency extremely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353884C6" w14:textId="77777777" w:rsidR="0052695B" w:rsidRDefault="0052695B" w:rsidP="001A78E0">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The most common </w:t>
            </w:r>
            <w:r>
              <w:rPr>
                <w:lang w:val="en-US"/>
              </w:rPr>
              <w:t xml:space="preserve">upstream format </w:t>
            </w:r>
            <w:r w:rsidRPr="00DC7C36">
              <w:rPr>
                <w:lang w:val="en-US"/>
              </w:rPr>
              <w:t>is mono, but examples of stereo capture and multi-channel upstream (1</w:t>
            </w:r>
            <w:r w:rsidRPr="00DC7C36">
              <w:rPr>
                <w:vertAlign w:val="superscript"/>
                <w:lang w:val="en-US"/>
              </w:rPr>
              <w:t>st</w:t>
            </w:r>
            <w:r w:rsidRPr="00DC7C36">
              <w:rPr>
                <w:lang w:val="en-US"/>
              </w:rPr>
              <w:t xml:space="preserve"> order B-format) exist </w:t>
            </w:r>
            <w:r>
              <w:rPr>
                <w:lang w:val="en-US"/>
              </w:rPr>
              <w:t xml:space="preserve">already </w:t>
            </w:r>
            <w:r w:rsidRPr="00DC7C36">
              <w:rPr>
                <w:lang w:val="en-US"/>
              </w:rPr>
              <w:t>today</w:t>
            </w:r>
            <w:r>
              <w:rPr>
                <w:lang w:val="en-US"/>
              </w:rPr>
              <w:t xml:space="preserve"> and should be supported in this conferencing usage scenario</w:t>
            </w:r>
            <w:r w:rsidRPr="00DC7C36">
              <w:rPr>
                <w:lang w:val="en-US"/>
              </w:rPr>
              <w:t>. The server must be capable of managing these various formats, mix in a common doma</w:t>
            </w:r>
            <w:r>
              <w:rPr>
                <w:lang w:val="en-US"/>
              </w:rPr>
              <w:t xml:space="preserve">in, and forward appropriately. </w:t>
            </w:r>
            <w:r w:rsidRPr="00DC7C36">
              <w:rPr>
                <w:lang w:val="en-US"/>
              </w:rPr>
              <w:t xml:space="preserve">The key element to recognize is that high complexity decodes and encodes on the server </w:t>
            </w:r>
            <w:r>
              <w:rPr>
                <w:lang w:val="en-US"/>
              </w:rPr>
              <w:t xml:space="preserve">would </w:t>
            </w:r>
            <w:r w:rsidRPr="00DC7C36">
              <w:rPr>
                <w:lang w:val="en-US"/>
              </w:rPr>
              <w:t>result in low scalability (and high cost) for these</w:t>
            </w:r>
            <w:r>
              <w:rPr>
                <w:lang w:val="en-US"/>
              </w:rPr>
              <w:t xml:space="preserve"> types of services. </w:t>
            </w:r>
            <w:r w:rsidRPr="00DC7C36">
              <w:rPr>
                <w:lang w:val="en-US"/>
              </w:rPr>
              <w:t>While 2</w:t>
            </w:r>
            <w:r w:rsidRPr="00DC7C36">
              <w:rPr>
                <w:vertAlign w:val="superscript"/>
                <w:lang w:val="en-US"/>
              </w:rPr>
              <w:t>nd</w:t>
            </w:r>
            <w:r w:rsidRPr="00DC7C36">
              <w:rPr>
                <w:lang w:val="en-US"/>
              </w:rPr>
              <w:t xml:space="preserve"> and 3</w:t>
            </w:r>
            <w:r w:rsidRPr="00DC7C36">
              <w:rPr>
                <w:vertAlign w:val="superscript"/>
                <w:lang w:val="en-US"/>
              </w:rPr>
              <w:t>rd</w:t>
            </w:r>
            <w:r w:rsidRPr="00DC7C36">
              <w:rPr>
                <w:lang w:val="en-US"/>
              </w:rPr>
              <w:t xml:space="preserve"> order B-format representations </w:t>
            </w:r>
            <w:r>
              <w:rPr>
                <w:lang w:val="en-US"/>
              </w:rPr>
              <w:t>are envisioned</w:t>
            </w:r>
            <w:r w:rsidRPr="00DC7C36">
              <w:rPr>
                <w:lang w:val="en-US"/>
              </w:rPr>
              <w:t xml:space="preserve"> as part of </w:t>
            </w:r>
            <w:r>
              <w:rPr>
                <w:lang w:val="en-US"/>
              </w:rPr>
              <w:t xml:space="preserve">the </w:t>
            </w:r>
            <w:r w:rsidRPr="00DC7C36">
              <w:rPr>
                <w:lang w:val="en-US"/>
              </w:rPr>
              <w:t xml:space="preserve">IVAS </w:t>
            </w:r>
            <w:r>
              <w:rPr>
                <w:lang w:val="en-US"/>
              </w:rPr>
              <w:t>WID</w:t>
            </w:r>
            <w:r w:rsidRPr="00DC7C36">
              <w:rPr>
                <w:lang w:val="en-US"/>
              </w:rPr>
              <w:t xml:space="preserve">, these will likely </w:t>
            </w:r>
            <w:r>
              <w:rPr>
                <w:lang w:val="en-US"/>
              </w:rPr>
              <w:t xml:space="preserve">rather </w:t>
            </w:r>
            <w:r w:rsidRPr="00DC7C36">
              <w:rPr>
                <w:lang w:val="en-US"/>
              </w:rPr>
              <w:t xml:space="preserve">emerge in </w:t>
            </w:r>
            <w:r>
              <w:rPr>
                <w:lang w:val="en-US"/>
              </w:rPr>
              <w:t xml:space="preserve">(user) </w:t>
            </w:r>
            <w:r w:rsidRPr="00DC7C36">
              <w:rPr>
                <w:lang w:val="en-US"/>
              </w:rPr>
              <w:t>produced content and we expect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spatial conferencing usage scenario is</w:t>
            </w:r>
            <w:r w:rsidRPr="00DC7C36">
              <w:rPr>
                <w:lang w:val="en-US"/>
              </w:rPr>
              <w:t xml:space="preserve"> typically a </w:t>
            </w:r>
            <w:r>
              <w:rPr>
                <w:lang w:val="en-US"/>
              </w:rPr>
              <w:t xml:space="preserve">planar </w:t>
            </w:r>
            <w:r w:rsidRPr="00DC7C36">
              <w:rPr>
                <w:lang w:val="en-US"/>
              </w:rPr>
              <w:t>three mic implementation</w:t>
            </w:r>
            <w:r>
              <w:rPr>
                <w:lang w:val="en-US"/>
              </w:rPr>
              <w:t xml:space="preserve"> omitting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 xml:space="preserve">conferencing. </w:t>
            </w:r>
          </w:p>
          <w:p w14:paraId="544A7951" w14:textId="77777777" w:rsidR="0052695B" w:rsidRPr="00DC7C36" w:rsidRDefault="0052695B" w:rsidP="001A78E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the</w:t>
            </w:r>
            <w:r w:rsidRPr="00DC7C36">
              <w:rPr>
                <w:lang w:val="en-US"/>
              </w:rPr>
              <w:t xml:space="preserve"> high</w:t>
            </w:r>
            <w:r>
              <w:rPr>
                <w:lang w:val="en-US"/>
              </w:rPr>
              <w:t>est possible</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requirement, server-based mixing is practical.</w:t>
            </w:r>
          </w:p>
          <w:p w14:paraId="481D0D04" w14:textId="77777777" w:rsidR="0052695B" w:rsidRPr="00DC7C36" w:rsidRDefault="0052695B" w:rsidP="001A78E0">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his provides the most ubiquitous access and fallback for connectivity and must be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recode to the required </w:t>
            </w:r>
            <w:r w:rsidRPr="00DC7C36">
              <w:rPr>
                <w:lang w:val="en-US"/>
              </w:rPr>
              <w:t>PSTN</w:t>
            </w:r>
            <w:r>
              <w:rPr>
                <w:lang w:val="en-US"/>
              </w:rPr>
              <w:t>/PLMN interconnect</w:t>
            </w:r>
            <w:r w:rsidRPr="00DC7C36">
              <w:rPr>
                <w:lang w:val="en-US"/>
              </w:rPr>
              <w:t xml:space="preserve"> codec (G.711 being mandatory and always a fallback).</w:t>
            </w:r>
          </w:p>
          <w:p w14:paraId="1D891E35" w14:textId="77777777" w:rsidR="0052695B" w:rsidRPr="00DC7C36" w:rsidRDefault="0052695B" w:rsidP="001A78E0">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experience.</w:t>
            </w:r>
          </w:p>
          <w:p w14:paraId="3058A33C" w14:textId="77777777" w:rsidR="0052695B" w:rsidRPr="00DC7C36" w:rsidRDefault="0052695B" w:rsidP="001A78E0">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537AEF51" w14:textId="77777777" w:rsidR="0052695B" w:rsidRPr="00DC7C36" w:rsidRDefault="0052695B" w:rsidP="001A78E0">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 xml:space="preserve">usage </w:t>
            </w:r>
            <w:proofErr w:type="gramStart"/>
            <w:r>
              <w:rPr>
                <w:lang w:val="en-US"/>
              </w:rPr>
              <w:t>scenario</w:t>
            </w:r>
            <w:r w:rsidRPr="00DC7C36">
              <w:rPr>
                <w:lang w:val="en-US"/>
              </w:rPr>
              <w:t>, and</w:t>
            </w:r>
            <w:proofErr w:type="gramEnd"/>
            <w:r w:rsidRPr="00DC7C36">
              <w:rPr>
                <w:lang w:val="en-US"/>
              </w:rPr>
              <w:t xml:space="preserve">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computational </w:t>
            </w:r>
            <w:r>
              <w:rPr>
                <w:lang w:val="en-US"/>
              </w:rPr>
              <w:t xml:space="preserve">complexity is quite important.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2E3BCAF2" w14:textId="77777777" w:rsidR="0052695B" w:rsidRPr="00DC7C36" w:rsidRDefault="0052695B" w:rsidP="001A78E0">
            <w:pPr>
              <w:rPr>
                <w:lang w:val="en-US"/>
              </w:rPr>
            </w:pPr>
            <w:r w:rsidRPr="00964E6B">
              <w:rPr>
                <w:b/>
                <w:lang w:val="en-US"/>
              </w:rPr>
              <w:lastRenderedPageBreak/>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will likely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46E57B8F" w14:textId="77777777" w:rsidR="0052695B" w:rsidRPr="00DC7C36" w:rsidRDefault="0052695B" w:rsidP="001A78E0">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6CC1E806" w14:textId="77777777" w:rsidR="0052695B" w:rsidRPr="00DC7C36" w:rsidRDefault="0052695B" w:rsidP="001A78E0">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65EF2E88" w14:textId="77777777" w:rsidR="0052695B" w:rsidRPr="00DC7C36" w:rsidRDefault="0052695B" w:rsidP="001A78E0">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r>
              <w:rPr>
                <w:lang w:val="en-US"/>
              </w:rPr>
              <w:t xml:space="preserve"> </w:t>
            </w:r>
          </w:p>
          <w:p w14:paraId="23D8F717" w14:textId="77777777" w:rsidR="0052695B" w:rsidRPr="00BA4B41" w:rsidRDefault="0052695B" w:rsidP="001A78E0">
            <w:pPr>
              <w:rPr>
                <w:lang w:val="en-US"/>
              </w:rPr>
            </w:pPr>
          </w:p>
        </w:tc>
      </w:tr>
      <w:tr w:rsidR="0052695B" w:rsidRPr="00BA4B41" w14:paraId="521099A5" w14:textId="77777777" w:rsidTr="001A78E0">
        <w:tc>
          <w:tcPr>
            <w:tcW w:w="9831" w:type="dxa"/>
            <w:shd w:val="clear" w:color="auto" w:fill="A6A6A6"/>
          </w:tcPr>
          <w:p w14:paraId="77BABDCF" w14:textId="77777777" w:rsidR="0052695B" w:rsidRPr="00BA4B41" w:rsidRDefault="0052695B" w:rsidP="001A78E0">
            <w:pPr>
              <w:rPr>
                <w:b/>
                <w:color w:val="FFFFFF"/>
                <w:lang w:val="en-US"/>
              </w:rPr>
            </w:pPr>
            <w:r w:rsidRPr="00BA4B41">
              <w:rPr>
                <w:b/>
                <w:color w:val="FFFFFF"/>
                <w:lang w:val="en-US"/>
              </w:rPr>
              <w:lastRenderedPageBreak/>
              <w:t>Categorization</w:t>
            </w:r>
          </w:p>
        </w:tc>
      </w:tr>
      <w:tr w:rsidR="0052695B" w:rsidRPr="00BA4B41" w14:paraId="50035B55" w14:textId="77777777" w:rsidTr="001A78E0">
        <w:tc>
          <w:tcPr>
            <w:tcW w:w="9831" w:type="dxa"/>
            <w:shd w:val="clear" w:color="auto" w:fill="auto"/>
          </w:tcPr>
          <w:p w14:paraId="61E33B10" w14:textId="77777777" w:rsidR="0052695B" w:rsidRDefault="0052695B" w:rsidP="001A78E0">
            <w:pPr>
              <w:rPr>
                <w:b/>
                <w:lang w:val="en-US"/>
              </w:rPr>
            </w:pPr>
            <w:r w:rsidRPr="00BA4B41">
              <w:rPr>
                <w:b/>
                <w:lang w:val="en-US"/>
              </w:rPr>
              <w:t>Type:</w:t>
            </w:r>
            <w:r>
              <w:rPr>
                <w:b/>
                <w:lang w:val="en-US"/>
              </w:rPr>
              <w:t xml:space="preserve"> Immersive</w:t>
            </w:r>
          </w:p>
          <w:p w14:paraId="655DB2C5" w14:textId="77777777" w:rsidR="0052695B" w:rsidRPr="00BA4B41" w:rsidRDefault="0052695B" w:rsidP="001A78E0">
            <w:pPr>
              <w:rPr>
                <w:b/>
                <w:lang w:val="en-US"/>
              </w:rPr>
            </w:pPr>
            <w:r w:rsidRPr="00BA4B41">
              <w:rPr>
                <w:b/>
                <w:lang w:val="en-US"/>
              </w:rPr>
              <w:t>Degrees of Freedom: 3DoF</w:t>
            </w:r>
          </w:p>
          <w:p w14:paraId="56A0273A" w14:textId="77777777" w:rsidR="0052695B" w:rsidRPr="00BA4B41" w:rsidRDefault="0052695B" w:rsidP="001A78E0">
            <w:pPr>
              <w:rPr>
                <w:b/>
                <w:lang w:val="en-US"/>
              </w:rPr>
            </w:pPr>
            <w:r w:rsidRPr="00BA4B41">
              <w:rPr>
                <w:b/>
                <w:lang w:val="en-US"/>
              </w:rPr>
              <w:t>Delivery: Interactive, Conversational</w:t>
            </w:r>
          </w:p>
          <w:p w14:paraId="590DB8FB" w14:textId="77777777" w:rsidR="0052695B" w:rsidRPr="00BA4B41" w:rsidRDefault="0052695B" w:rsidP="001A78E0">
            <w:pPr>
              <w:rPr>
                <w:b/>
                <w:lang w:val="en-US"/>
              </w:rPr>
            </w:pPr>
            <w:r>
              <w:rPr>
                <w:b/>
                <w:lang w:val="en-US"/>
              </w:rPr>
              <w:t>Media Components: Audio-only, Audio-Visual</w:t>
            </w:r>
          </w:p>
          <w:p w14:paraId="7E7E5803" w14:textId="77777777" w:rsidR="0052695B" w:rsidRPr="00BA4B41" w:rsidRDefault="0052695B" w:rsidP="001A78E0">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52695B" w:rsidRPr="00BA4B41" w14:paraId="721ECECA" w14:textId="77777777" w:rsidTr="001A78E0">
        <w:tc>
          <w:tcPr>
            <w:tcW w:w="9831" w:type="dxa"/>
            <w:shd w:val="clear" w:color="auto" w:fill="A6A6A6"/>
          </w:tcPr>
          <w:p w14:paraId="2BD3A99E" w14:textId="77777777" w:rsidR="0052695B" w:rsidRPr="00BA4B41" w:rsidRDefault="0052695B" w:rsidP="001A78E0">
            <w:pPr>
              <w:rPr>
                <w:b/>
                <w:color w:val="FFFFFF"/>
                <w:lang w:val="en-US"/>
              </w:rPr>
            </w:pPr>
            <w:r>
              <w:rPr>
                <w:b/>
                <w:color w:val="FFFFFF"/>
                <w:lang w:val="en-US"/>
              </w:rPr>
              <w:t>Preconditions</w:t>
            </w:r>
          </w:p>
        </w:tc>
      </w:tr>
      <w:tr w:rsidR="0052695B" w:rsidRPr="00BA4B41" w14:paraId="6CEF82CF" w14:textId="77777777" w:rsidTr="001A78E0">
        <w:tc>
          <w:tcPr>
            <w:tcW w:w="9831" w:type="dxa"/>
            <w:shd w:val="clear" w:color="auto" w:fill="auto"/>
          </w:tcPr>
          <w:p w14:paraId="22F004A9" w14:textId="77777777" w:rsidR="0052695B" w:rsidRPr="00041DE8" w:rsidRDefault="0052695B" w:rsidP="001A78E0">
            <w:pPr>
              <w:overflowPunct w:val="0"/>
              <w:autoSpaceDE w:val="0"/>
              <w:autoSpaceDN w:val="0"/>
              <w:adjustRightInd w:val="0"/>
              <w:textAlignment w:val="baseline"/>
              <w:rPr>
                <w:lang w:val="en-US"/>
              </w:rPr>
            </w:pPr>
            <w:r>
              <w:rPr>
                <w:lang w:val="en-US"/>
              </w:rPr>
              <w:t>TBD</w:t>
            </w:r>
          </w:p>
        </w:tc>
      </w:tr>
      <w:tr w:rsidR="0052695B" w:rsidRPr="00BA4B41" w14:paraId="5C1B815F" w14:textId="77777777" w:rsidTr="001A78E0">
        <w:tc>
          <w:tcPr>
            <w:tcW w:w="9831" w:type="dxa"/>
            <w:shd w:val="clear" w:color="auto" w:fill="A6A6A6"/>
          </w:tcPr>
          <w:p w14:paraId="3B7A40FA" w14:textId="77777777" w:rsidR="0052695B" w:rsidRPr="00BA4B41" w:rsidRDefault="0052695B"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52695B" w:rsidRPr="00BA4B41" w14:paraId="379AC81A" w14:textId="77777777" w:rsidTr="001A78E0">
        <w:tc>
          <w:tcPr>
            <w:tcW w:w="9831" w:type="dxa"/>
            <w:shd w:val="clear" w:color="auto" w:fill="auto"/>
          </w:tcPr>
          <w:p w14:paraId="263F0F73" w14:textId="77777777" w:rsidR="0052695B" w:rsidRDefault="0052695B" w:rsidP="001A78E0">
            <w:pPr>
              <w:rPr>
                <w:lang w:val="en-US"/>
              </w:rPr>
            </w:pPr>
            <w:r>
              <w:rPr>
                <w:lang w:val="en-US"/>
              </w:rPr>
              <w:t>Based on the above discussion of the spatial conference usage scenario, the following high-level performance requirements are derived:</w:t>
            </w:r>
          </w:p>
          <w:p w14:paraId="5C4084DE" w14:textId="77777777" w:rsidR="0052695B" w:rsidRPr="001F1CD4" w:rsidRDefault="0052695B" w:rsidP="001A78E0">
            <w:pPr>
              <w:rPr>
                <w:lang w:val="en-US"/>
              </w:rPr>
            </w:pPr>
          </w:p>
          <w:p w14:paraId="32362D8A" w14:textId="77777777" w:rsidR="0052695B" w:rsidRPr="00DC7C36" w:rsidRDefault="0052695B" w:rsidP="0052695B">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[TBD] is applied in most cases. The performance level should be state of the art, commensurate with the complexity requirements. </w:t>
            </w:r>
            <w:r w:rsidRPr="00DC7C36">
              <w:rPr>
                <w:lang w:val="en-US"/>
              </w:rPr>
              <w:t>“Far voice” or capture and encoding of reverberant speech is a frequent occurrence and coding artefacts introduced by room reverberation should be avoided.</w:t>
            </w:r>
            <w:r>
              <w:rPr>
                <w:lang w:val="en-US"/>
              </w:rPr>
              <w:t xml:space="preserve"> Concurrent talkers (</w:t>
            </w:r>
            <w:proofErr w:type="spellStart"/>
            <w:r>
              <w:rPr>
                <w:lang w:val="en-US"/>
              </w:rPr>
              <w:t>overtalking</w:t>
            </w:r>
            <w:proofErr w:type="spellEnd"/>
            <w:r>
              <w:rPr>
                <w:lang w:val="en-US"/>
              </w:rPr>
              <w:t>) is a frequent occurrence and high quality needs to be maintained when two or more voices are mixed and encoded.</w:t>
            </w:r>
          </w:p>
          <w:p w14:paraId="637DC865" w14:textId="77777777" w:rsidR="0052695B" w:rsidRPr="00DC7C36" w:rsidRDefault="0052695B" w:rsidP="0052695B">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to a certain degree [</w:t>
            </w:r>
            <w:proofErr w:type="spellStart"/>
            <w:r>
              <w:rPr>
                <w:lang w:val="en-US"/>
              </w:rPr>
              <w:t>tbd</w:t>
            </w:r>
            <w:proofErr w:type="spellEnd"/>
            <w:r>
              <w:rPr>
                <w:lang w:val="en-US"/>
              </w:rPr>
              <w:t xml:space="preserv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must</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shall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coding artefacts introduced by room reverberation should be avoided. </w:t>
            </w:r>
            <w:r>
              <w:rPr>
                <w:lang w:val="en-US"/>
              </w:rPr>
              <w:br/>
              <w:t>High quality shall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p>
          <w:p w14:paraId="6B7DAC8C" w14:textId="77777777" w:rsidR="0052695B" w:rsidRPr="00B81E40" w:rsidRDefault="0052695B" w:rsidP="0052695B">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lastRenderedPageBreak/>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[TBD]</w:t>
            </w:r>
            <w:r w:rsidRPr="00DC7C36">
              <w:rPr>
                <w:lang w:val="en-US"/>
              </w:rPr>
              <w:t xml:space="preserve"> 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shall not cause </w:t>
            </w:r>
            <w:r w:rsidRPr="00DC7C36">
              <w:rPr>
                <w:lang w:val="en-US"/>
              </w:rPr>
              <w:t>significant degradations</w:t>
            </w:r>
            <w:r>
              <w:rPr>
                <w:lang w:val="en-US"/>
              </w:rPr>
              <w:t xml:space="preserve">. Note that </w:t>
            </w:r>
            <w:r w:rsidRPr="00DC7C36">
              <w:rPr>
                <w:lang w:val="en-US"/>
              </w:rPr>
              <w:t>reverberant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Annoying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must be avoided.</w:t>
            </w:r>
            <w:r>
              <w:rPr>
                <w:lang w:val="en-US"/>
              </w:rPr>
              <w:br/>
              <w:t>High quality shall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4F51593D" w14:textId="77777777" w:rsidR="0052695B" w:rsidRPr="00DC7C36" w:rsidRDefault="0052695B" w:rsidP="0052695B">
            <w:pPr>
              <w:numPr>
                <w:ilvl w:val="0"/>
                <w:numId w:val="16"/>
              </w:numPr>
              <w:jc w:val="left"/>
              <w:rPr>
                <w:lang w:val="en-US"/>
              </w:rPr>
            </w:pPr>
            <w:r>
              <w:rPr>
                <w:lang w:val="en-US"/>
              </w:rPr>
              <w:t>The coded audio format shall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r spatial) without the need to decode and downmix the multiple-channel representation</w:t>
            </w:r>
            <w:r w:rsidRPr="00DC7C36">
              <w:rPr>
                <w:lang w:val="en-US"/>
              </w:rPr>
              <w:t xml:space="preserve">. </w:t>
            </w:r>
          </w:p>
          <w:p w14:paraId="7ED96607" w14:textId="77777777" w:rsidR="0052695B" w:rsidRDefault="0052695B" w:rsidP="0052695B">
            <w:pPr>
              <w:numPr>
                <w:ilvl w:val="0"/>
                <w:numId w:val="16"/>
              </w:numPr>
              <w:jc w:val="left"/>
              <w:rPr>
                <w:lang w:val="en-US"/>
              </w:rPr>
            </w:pPr>
            <w:r>
              <w:rPr>
                <w:lang w:val="en-US"/>
              </w:rPr>
              <w:t>The coded audio format shall allow high-quality two-</w:t>
            </w:r>
            <w:r w:rsidRPr="00DC7C36">
              <w:rPr>
                <w:lang w:val="en-US"/>
              </w:rPr>
              <w:t xml:space="preserve">channel </w:t>
            </w:r>
            <w:r>
              <w:rPr>
                <w:lang w:val="en-US"/>
              </w:rPr>
              <w:t xml:space="preserve">representations for headphone (binaural) or stereo render, derived from multiple </w:t>
            </w:r>
            <w:r w:rsidRPr="00DC7C36">
              <w:rPr>
                <w:lang w:val="en-US"/>
              </w:rPr>
              <w:t>mono</w:t>
            </w:r>
            <w:r>
              <w:rPr>
                <w:lang w:val="en-US"/>
              </w:rPr>
              <w:t>, two-channel o</w:t>
            </w:r>
            <w:r w:rsidRPr="00DC7C36">
              <w:rPr>
                <w:lang w:val="en-US"/>
              </w:rPr>
              <w:t>r</w:t>
            </w:r>
            <w:r>
              <w:rPr>
                <w:lang w:val="en-US"/>
              </w:rPr>
              <w:t xml:space="preserve"> spatial ingests</w:t>
            </w:r>
            <w:r w:rsidRPr="00DC7C36">
              <w:rPr>
                <w:lang w:val="en-US"/>
              </w:rPr>
              <w:t xml:space="preserve">. </w:t>
            </w:r>
          </w:p>
          <w:p w14:paraId="752C17D2" w14:textId="77777777" w:rsidR="0052695B" w:rsidRPr="00334257" w:rsidRDefault="0052695B" w:rsidP="0052695B">
            <w:pPr>
              <w:numPr>
                <w:ilvl w:val="0"/>
                <w:numId w:val="16"/>
              </w:numPr>
              <w:jc w:val="left"/>
              <w:rPr>
                <w:lang w:val="en-US"/>
              </w:rPr>
            </w:pPr>
            <w:r w:rsidRPr="00334257">
              <w:rPr>
                <w:lang w:val="en-US"/>
              </w:rPr>
              <w:t xml:space="preserve">The </w:t>
            </w:r>
            <w:r>
              <w:rPr>
                <w:lang w:val="en-US"/>
              </w:rPr>
              <w:t xml:space="preserve">coded audio format </w:t>
            </w:r>
            <w:r w:rsidRPr="00334257">
              <w:rPr>
                <w:lang w:val="en-US"/>
              </w:rPr>
              <w:t xml:space="preserve">shall allow </w:t>
            </w:r>
            <w:r>
              <w:rPr>
                <w:lang w:val="en-US"/>
              </w:rPr>
              <w:t xml:space="preserve">for </w:t>
            </w:r>
            <w:r w:rsidRPr="00334257">
              <w:rPr>
                <w:lang w:val="en-US"/>
              </w:rPr>
              <w:t>h</w:t>
            </w:r>
            <w:r>
              <w:rPr>
                <w:lang w:val="en-US"/>
              </w:rPr>
              <w:t>igh-</w:t>
            </w:r>
            <w:r w:rsidRPr="00334257">
              <w:rPr>
                <w:lang w:val="en-US"/>
              </w:rPr>
              <w:t>quality multiple channel render (</w:t>
            </w:r>
            <w:r>
              <w:rPr>
                <w:lang w:val="en-US"/>
              </w:rPr>
              <w:t>3 to [</w:t>
            </w:r>
            <w:r w:rsidRPr="00334257">
              <w:rPr>
                <w:lang w:val="en-US"/>
              </w:rPr>
              <w:t>N</w:t>
            </w:r>
            <w:r>
              <w:rPr>
                <w:lang w:val="en-US"/>
              </w:rPr>
              <w:t>]</w:t>
            </w:r>
            <w:r w:rsidRPr="00334257">
              <w:rPr>
                <w:lang w:val="en-US"/>
              </w:rPr>
              <w:t>), derived from multiple mono, two-channel or spatial ingests.</w:t>
            </w:r>
          </w:p>
        </w:tc>
      </w:tr>
      <w:tr w:rsidR="0052695B" w:rsidRPr="00BA4B41" w14:paraId="13BEA14C" w14:textId="77777777" w:rsidTr="001A78E0">
        <w:tc>
          <w:tcPr>
            <w:tcW w:w="9831" w:type="dxa"/>
            <w:shd w:val="clear" w:color="auto" w:fill="A6A6A6"/>
          </w:tcPr>
          <w:p w14:paraId="47FB6E2D" w14:textId="77777777" w:rsidR="0052695B" w:rsidRPr="00BA4B41" w:rsidRDefault="0052695B" w:rsidP="001A78E0">
            <w:pPr>
              <w:rPr>
                <w:b/>
                <w:color w:val="FFFFFF"/>
                <w:lang w:val="en-US"/>
              </w:rPr>
            </w:pPr>
            <w:r w:rsidRPr="00BA4B41">
              <w:rPr>
                <w:b/>
                <w:color w:val="FFFFFF"/>
                <w:lang w:val="en-US"/>
              </w:rPr>
              <w:lastRenderedPageBreak/>
              <w:t>Feasibility</w:t>
            </w:r>
          </w:p>
        </w:tc>
      </w:tr>
      <w:tr w:rsidR="0052695B" w:rsidRPr="00BA4B41" w14:paraId="635F1AAE" w14:textId="77777777" w:rsidTr="001A78E0">
        <w:tc>
          <w:tcPr>
            <w:tcW w:w="9831" w:type="dxa"/>
            <w:shd w:val="clear" w:color="auto" w:fill="auto"/>
          </w:tcPr>
          <w:p w14:paraId="133E9822" w14:textId="77777777" w:rsidR="0052695B" w:rsidRPr="00BA4B41" w:rsidRDefault="0052695B" w:rsidP="001A78E0">
            <w:pPr>
              <w:rPr>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tc>
      </w:tr>
      <w:tr w:rsidR="0052695B" w:rsidRPr="00BA4B41" w14:paraId="62523AFA" w14:textId="77777777" w:rsidTr="001A78E0">
        <w:tc>
          <w:tcPr>
            <w:tcW w:w="9831" w:type="dxa"/>
            <w:shd w:val="clear" w:color="auto" w:fill="A6A6A6"/>
          </w:tcPr>
          <w:p w14:paraId="528F663E" w14:textId="77777777" w:rsidR="0052695B" w:rsidRPr="00BA4B41" w:rsidRDefault="0052695B" w:rsidP="001A78E0">
            <w:pPr>
              <w:rPr>
                <w:b/>
                <w:color w:val="FFFFFF"/>
                <w:lang w:val="en-US"/>
              </w:rPr>
            </w:pPr>
            <w:r w:rsidRPr="00BA4B41">
              <w:rPr>
                <w:b/>
                <w:color w:val="FFFFFF"/>
                <w:lang w:val="en-US"/>
              </w:rPr>
              <w:t>Potential Standardization Status and Needs</w:t>
            </w:r>
          </w:p>
        </w:tc>
      </w:tr>
      <w:tr w:rsidR="0052695B" w:rsidRPr="00BA4B41" w14:paraId="25915252" w14:textId="77777777" w:rsidTr="001A78E0">
        <w:tc>
          <w:tcPr>
            <w:tcW w:w="9831" w:type="dxa"/>
            <w:shd w:val="clear" w:color="auto" w:fill="auto"/>
          </w:tcPr>
          <w:p w14:paraId="07AD7C97" w14:textId="77777777" w:rsidR="0052695B" w:rsidRPr="00BA4B41" w:rsidRDefault="0052695B" w:rsidP="001A78E0">
            <w:pPr>
              <w:rPr>
                <w:lang w:val="en-US"/>
              </w:rPr>
            </w:pPr>
            <w:r>
              <w:rPr>
                <w:lang w:val="en-US"/>
              </w:rPr>
              <w:t>TBD</w:t>
            </w:r>
          </w:p>
        </w:tc>
      </w:tr>
    </w:tbl>
    <w:p w14:paraId="530FE6BC" w14:textId="0EB1BBE2" w:rsidR="0052695B" w:rsidRPr="00083BD1" w:rsidRDefault="00C92E4B" w:rsidP="003E3339">
      <w:r w:rsidRPr="00083BD1">
        <w:t>]</w:t>
      </w:r>
    </w:p>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72CD2638" w:rsidR="00C80ADF" w:rsidRPr="00C80ADF" w:rsidRDefault="003E3339" w:rsidP="00A11167">
      <w:pPr>
        <w:ind w:left="567" w:hanging="567"/>
      </w:pPr>
      <w:r>
        <w:t>[1]</w:t>
      </w:r>
      <w:r>
        <w:tab/>
      </w:r>
      <w:proofErr w:type="spellStart"/>
      <w:r>
        <w:t>Tdoc</w:t>
      </w:r>
      <w:proofErr w:type="spellEnd"/>
      <w:r>
        <w:t xml:space="preserve"> SP-170611: New WID on EVS Codec Extension for Immersive Voice and Audio Services.</w:t>
      </w:r>
    </w:p>
    <w:sectPr w:rsidR="00C80ADF" w:rsidRPr="00C80ADF">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B0E3F" w14:textId="77777777" w:rsidR="00EA69B3" w:rsidRDefault="00EA69B3" w:rsidP="001F13C6">
      <w:pPr>
        <w:pStyle w:val="WBtabletxt"/>
      </w:pPr>
      <w:r>
        <w:separator/>
      </w:r>
    </w:p>
  </w:endnote>
  <w:endnote w:type="continuationSeparator" w:id="0">
    <w:p w14:paraId="6AAF8084" w14:textId="77777777" w:rsidR="00EA69B3" w:rsidRDefault="00EA69B3"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12FED" w14:textId="77777777" w:rsidR="00EA69B3" w:rsidRDefault="00EA69B3" w:rsidP="001F13C6">
      <w:pPr>
        <w:pStyle w:val="WBtabletxt"/>
      </w:pPr>
      <w:r>
        <w:separator/>
      </w:r>
    </w:p>
  </w:footnote>
  <w:footnote w:type="continuationSeparator" w:id="0">
    <w:p w14:paraId="38E1A45F" w14:textId="77777777" w:rsidR="00EA69B3" w:rsidRDefault="00EA69B3"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38C3F9F2"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103</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sidR="004C1AF6">
      <w:rPr>
        <w:rFonts w:cs="Arial"/>
        <w:b/>
        <w:i/>
        <w:sz w:val="28"/>
        <w:szCs w:val="28"/>
        <w:lang w:val="en-US"/>
      </w:rPr>
      <w:t>9</w:t>
    </w:r>
    <w:r w:rsidRPr="00EC5191">
      <w:rPr>
        <w:rFonts w:cs="Arial"/>
        <w:b/>
        <w:i/>
        <w:color w:val="000000"/>
        <w:sz w:val="28"/>
        <w:szCs w:val="28"/>
        <w:lang w:val="en-US"/>
      </w:rPr>
      <w:t>)</w:t>
    </w:r>
    <w:r w:rsidR="003D2BD0">
      <w:rPr>
        <w:rFonts w:cs="Arial"/>
        <w:b/>
        <w:i/>
        <w:color w:val="000000"/>
        <w:sz w:val="28"/>
        <w:szCs w:val="28"/>
        <w:lang w:val="en-US"/>
      </w:rPr>
      <w:t>0541</w:t>
    </w:r>
  </w:p>
  <w:p w14:paraId="7583CE89" w14:textId="315C7609" w:rsidR="00FE1DA7" w:rsidRDefault="00DD27D7" w:rsidP="00D4708B">
    <w:pPr>
      <w:tabs>
        <w:tab w:val="right" w:pos="9360"/>
      </w:tabs>
      <w:spacing w:after="0"/>
      <w:rPr>
        <w:rFonts w:cs="Arial"/>
        <w:lang w:val="en-US" w:eastAsia="zh-CN"/>
      </w:rPr>
    </w:pPr>
    <w:r>
      <w:rPr>
        <w:rFonts w:cs="Arial"/>
        <w:lang w:val="en-US" w:eastAsia="zh-CN"/>
      </w:rPr>
      <w:t>8</w:t>
    </w:r>
    <w:r w:rsidR="008563A0">
      <w:rPr>
        <w:rFonts w:cs="Arial"/>
        <w:lang w:val="en-US" w:eastAsia="zh-CN"/>
      </w:rPr>
      <w:t xml:space="preserve"> – </w:t>
    </w:r>
    <w:r>
      <w:rPr>
        <w:rFonts w:cs="Arial"/>
        <w:lang w:val="en-US" w:eastAsia="zh-CN"/>
      </w:rPr>
      <w:t>12 April 201</w:t>
    </w:r>
    <w:r w:rsidRPr="00C2493C">
      <w:rPr>
        <w:rFonts w:cs="Arial"/>
        <w:lang w:val="en-US" w:eastAsia="zh-CN"/>
      </w:rPr>
      <w:t>9, Newport Beach, California, U.S.A.</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8"/>
  </w:num>
  <w:num w:numId="8">
    <w:abstractNumId w:val="12"/>
  </w:num>
  <w:num w:numId="9">
    <w:abstractNumId w:val="6"/>
  </w:num>
  <w:num w:numId="10">
    <w:abstractNumId w:val="7"/>
  </w:num>
  <w:num w:numId="11">
    <w:abstractNumId w:val="11"/>
  </w:num>
  <w:num w:numId="12">
    <w:abstractNumId w:val="2"/>
  </w:num>
  <w:num w:numId="13">
    <w:abstractNumId w:val="9"/>
  </w:num>
  <w:num w:numId="14">
    <w:abstractNumId w:val="14"/>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268BB"/>
    <w:rsid w:val="0003665A"/>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75273"/>
    <w:rsid w:val="00293E94"/>
    <w:rsid w:val="002A3189"/>
    <w:rsid w:val="002B104E"/>
    <w:rsid w:val="002B6172"/>
    <w:rsid w:val="002C7084"/>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6BE3"/>
    <w:rsid w:val="004A0175"/>
    <w:rsid w:val="004C084B"/>
    <w:rsid w:val="004C1AF6"/>
    <w:rsid w:val="004F3F4D"/>
    <w:rsid w:val="004F5C34"/>
    <w:rsid w:val="00500586"/>
    <w:rsid w:val="0050493E"/>
    <w:rsid w:val="0050572B"/>
    <w:rsid w:val="00506339"/>
    <w:rsid w:val="0052695B"/>
    <w:rsid w:val="00530E91"/>
    <w:rsid w:val="00532C78"/>
    <w:rsid w:val="00534122"/>
    <w:rsid w:val="00537B1F"/>
    <w:rsid w:val="00540EB3"/>
    <w:rsid w:val="00551C65"/>
    <w:rsid w:val="005541B2"/>
    <w:rsid w:val="00557A8D"/>
    <w:rsid w:val="0059679D"/>
    <w:rsid w:val="005B010C"/>
    <w:rsid w:val="005B25BD"/>
    <w:rsid w:val="005C640F"/>
    <w:rsid w:val="005E3EDF"/>
    <w:rsid w:val="0060008E"/>
    <w:rsid w:val="00611B15"/>
    <w:rsid w:val="0061216C"/>
    <w:rsid w:val="00615675"/>
    <w:rsid w:val="00623746"/>
    <w:rsid w:val="006260CE"/>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64A4"/>
    <w:rsid w:val="006B3489"/>
    <w:rsid w:val="006C0E1C"/>
    <w:rsid w:val="006C220F"/>
    <w:rsid w:val="006D3E5B"/>
    <w:rsid w:val="006D47C4"/>
    <w:rsid w:val="006E4838"/>
    <w:rsid w:val="006E7502"/>
    <w:rsid w:val="00720E36"/>
    <w:rsid w:val="00796548"/>
    <w:rsid w:val="00796714"/>
    <w:rsid w:val="007B79EF"/>
    <w:rsid w:val="007D6C3D"/>
    <w:rsid w:val="007D7144"/>
    <w:rsid w:val="007F011D"/>
    <w:rsid w:val="00810D44"/>
    <w:rsid w:val="008277E3"/>
    <w:rsid w:val="008563A0"/>
    <w:rsid w:val="00863EF7"/>
    <w:rsid w:val="00872828"/>
    <w:rsid w:val="00883A5F"/>
    <w:rsid w:val="008A168D"/>
    <w:rsid w:val="008C040E"/>
    <w:rsid w:val="008C4B24"/>
    <w:rsid w:val="008D1BDA"/>
    <w:rsid w:val="008D532D"/>
    <w:rsid w:val="008F4C02"/>
    <w:rsid w:val="00900BAD"/>
    <w:rsid w:val="00906C40"/>
    <w:rsid w:val="009079D3"/>
    <w:rsid w:val="00915462"/>
    <w:rsid w:val="00920FC8"/>
    <w:rsid w:val="00922223"/>
    <w:rsid w:val="009547DF"/>
    <w:rsid w:val="00956916"/>
    <w:rsid w:val="00966A62"/>
    <w:rsid w:val="00971093"/>
    <w:rsid w:val="009A3B58"/>
    <w:rsid w:val="009A551B"/>
    <w:rsid w:val="009B3FEE"/>
    <w:rsid w:val="009C1BA0"/>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5423"/>
    <w:rsid w:val="00B35433"/>
    <w:rsid w:val="00B52D86"/>
    <w:rsid w:val="00B5639A"/>
    <w:rsid w:val="00B605D4"/>
    <w:rsid w:val="00B70395"/>
    <w:rsid w:val="00B74874"/>
    <w:rsid w:val="00B76C1D"/>
    <w:rsid w:val="00BA2491"/>
    <w:rsid w:val="00BB129A"/>
    <w:rsid w:val="00BE0B96"/>
    <w:rsid w:val="00BE18CE"/>
    <w:rsid w:val="00BE225B"/>
    <w:rsid w:val="00C21351"/>
    <w:rsid w:val="00C341C3"/>
    <w:rsid w:val="00C46ED0"/>
    <w:rsid w:val="00C52B32"/>
    <w:rsid w:val="00C60A6A"/>
    <w:rsid w:val="00C60A88"/>
    <w:rsid w:val="00C7371D"/>
    <w:rsid w:val="00C75D47"/>
    <w:rsid w:val="00C80ADF"/>
    <w:rsid w:val="00C92E4B"/>
    <w:rsid w:val="00CC30C1"/>
    <w:rsid w:val="00CF2523"/>
    <w:rsid w:val="00D04D09"/>
    <w:rsid w:val="00D13A8E"/>
    <w:rsid w:val="00D2369E"/>
    <w:rsid w:val="00D4539D"/>
    <w:rsid w:val="00D4708B"/>
    <w:rsid w:val="00D4712B"/>
    <w:rsid w:val="00D965D4"/>
    <w:rsid w:val="00DA74C5"/>
    <w:rsid w:val="00DB05F5"/>
    <w:rsid w:val="00DC0906"/>
    <w:rsid w:val="00DD27D7"/>
    <w:rsid w:val="00E01392"/>
    <w:rsid w:val="00E02C92"/>
    <w:rsid w:val="00E200DA"/>
    <w:rsid w:val="00E21EE5"/>
    <w:rsid w:val="00E26B06"/>
    <w:rsid w:val="00E3686B"/>
    <w:rsid w:val="00E72E89"/>
    <w:rsid w:val="00EA69B3"/>
    <w:rsid w:val="00EC5191"/>
    <w:rsid w:val="00EE2D25"/>
    <w:rsid w:val="00EE3788"/>
    <w:rsid w:val="00EF1AB5"/>
    <w:rsid w:val="00EF5784"/>
    <w:rsid w:val="00EF596F"/>
    <w:rsid w:val="00F21F89"/>
    <w:rsid w:val="00F3782C"/>
    <w:rsid w:val="00F502DC"/>
    <w:rsid w:val="00F53D0E"/>
    <w:rsid w:val="00F77AB4"/>
    <w:rsid w:val="00F9747C"/>
    <w:rsid w:val="00F974F1"/>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9679B-C6EA-0C41-988A-9F70C362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3597</Words>
  <Characters>18815</Characters>
  <Application>Microsoft Office Word</Application>
  <DocSecurity>0</DocSecurity>
  <Lines>437</Lines>
  <Paragraphs>193</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2</cp:revision>
  <cp:lastPrinted>1999-10-13T08:21:00Z</cp:lastPrinted>
  <dcterms:created xsi:type="dcterms:W3CDTF">2019-04-11T21:52:00Z</dcterms:created>
  <dcterms:modified xsi:type="dcterms:W3CDTF">2019-04-11T21:52:00Z</dcterms:modified>
</cp:coreProperties>
</file>